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Hlk532983095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1108075</wp:posOffset>
                </wp:positionV>
                <wp:extent cx="3600450" cy="2238375"/>
                <wp:effectExtent l="0" t="0" r="635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04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  <w:t>KOSIARKA BENZYNOWA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  <w:t>HDTC80</w:t>
                            </w:r>
                            <w:r>
                              <w:rPr>
                                <w:rFonts w:hint="eastAsia" w:ascii="Arial" w:hAnsi="Arial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-1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  <w:t>INSTRUKCJA UŻYTKOWANIA</w:t>
                            </w:r>
                          </w:p>
                          <w:p>
                            <w:pPr>
                              <w:rPr>
                                <w:rStyle w:val="8"/>
                              </w:rPr>
                            </w:pPr>
                          </w:p>
                          <w:p>
                            <w:pPr>
                              <w:rPr>
                                <w:rStyle w:val="8"/>
                                <w:rFonts w:asciiTheme="minorBidi" w:hAnsiTheme="minorBidi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Style w:val="8"/>
                                <w:rFonts w:asciiTheme="minorBidi" w:hAnsiTheme="minorBidi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Instrukcja Użytkowania</w:t>
                            </w:r>
                          </w:p>
                          <w:p>
                            <w:pPr>
                              <w:rPr>
                                <w:rStyle w:val="8"/>
                                <w:rFonts w:asciiTheme="minorBidi" w:hAnsiTheme="minorBidi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8"/>
                                <w:rFonts w:asciiTheme="minorBidi" w:hAnsiTheme="minorBidi"/>
                                <w:b/>
                                <w:bCs/>
                                <w:sz w:val="24"/>
                              </w:rPr>
                              <w:t>Przed uruchomieniem kosiarki zapoznać się z instrukcją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6pt;margin-top:87.25pt;height:176.25pt;width:283.5pt;z-index:251738112;mso-width-relative:page;mso-height-relative:page;" fillcolor="#FFFFFF" filled="t" stroked="t" coordsize="21600,21600" o:gfxdata="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JF+ttkAAAALAQAADwAAAAAAAAABACAAAAAiAAAAZHJzL2Rvd25yZXYueG1s&#10;UEsBAhQAFAAAAAgAh07iQOmPnAD3AQAAAAQAAA4AAAAAAAAAAQAgAAAAKAEAAGRycy9lMm9Eb2Mu&#10;eG1sUEsFBgAAAAAGAAYAWQEAAJE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  <w:t>KOSIARKA BENZYNOWA</w:t>
                      </w:r>
                    </w:p>
                    <w:p>
                      <w:pPr>
                        <w:rPr>
                          <w:rFonts w:hint="default" w:ascii="Arial" w:hAnsi="Arial" w:cs="Arial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  <w:t>HDTC80</w:t>
                      </w:r>
                      <w:r>
                        <w:rPr>
                          <w:rFonts w:hint="eastAsia" w:ascii="Arial" w:hAnsi="Arial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-1</w:t>
                      </w:r>
                    </w:p>
                    <w:p>
                      <w:pP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  <w:t>INSTRUKCJA UŻYTKOWANIA</w:t>
                      </w:r>
                    </w:p>
                    <w:p>
                      <w:pPr>
                        <w:rPr>
                          <w:rStyle w:val="8"/>
                        </w:rPr>
                      </w:pPr>
                    </w:p>
                    <w:p>
                      <w:pPr>
                        <w:rPr>
                          <w:rStyle w:val="8"/>
                          <w:rFonts w:asciiTheme="minorBidi" w:hAnsiTheme="minorBidi"/>
                          <w:sz w:val="24"/>
                        </w:rPr>
                      </w:pPr>
                    </w:p>
                    <w:p>
                      <w:pPr>
                        <w:rPr>
                          <w:rStyle w:val="8"/>
                          <w:rFonts w:asciiTheme="minorBidi" w:hAnsiTheme="minorBidi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Instrukcja Użytkowania</w:t>
                      </w:r>
                    </w:p>
                    <w:p>
                      <w:pPr>
                        <w:rPr>
                          <w:rStyle w:val="8"/>
                          <w:rFonts w:asciiTheme="minorBidi" w:hAnsiTheme="minorBidi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Style w:val="8"/>
                          <w:rFonts w:asciiTheme="minorBidi" w:hAnsiTheme="minorBidi"/>
                          <w:b/>
                          <w:bCs/>
                          <w:sz w:val="24"/>
                        </w:rPr>
                        <w:t>Przed uruchomieniem kosiarki zapoznać się z instrukcją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-5752465</wp:posOffset>
                </wp:positionV>
                <wp:extent cx="4476750" cy="523875"/>
                <wp:effectExtent l="6350" t="6350" r="12700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155" y="3849370"/>
                          <a:ext cx="44767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2.35pt;margin-top:-452.95pt;height:41.25pt;width:352.5pt;z-index:251732992;v-text-anchor:middle;mso-width-relative:page;mso-height-relative:page;" fillcolor="#FFFFFF [3212]" filled="t" stroked="t" coordsize="21600,21600" o:gfxdata="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usCWdwAAAAOAQAADwAAAAAAAAABACAAAAAiAAAAZHJzL2Rvd25yZXYueG1sUEsBAhQAFAAA&#10;AAgAh07iQN1IHTxdAgAAsQQAAA4AAAAAAAAAAQAgAAAAKwEAAGRycy9lMm9Eb2MueG1sUEsFBgAA&#10;AAAGAAYAWQEAAPoFAAAAAA=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3808730</wp:posOffset>
            </wp:positionV>
            <wp:extent cx="2458720" cy="5245100"/>
            <wp:effectExtent l="0" t="0" r="0" b="0"/>
            <wp:wrapTight wrapText="bothSides">
              <wp:wrapPolygon>
                <wp:start x="10376" y="863"/>
                <wp:lineTo x="9707" y="2118"/>
                <wp:lineTo x="8368" y="2824"/>
                <wp:lineTo x="7866" y="3216"/>
                <wp:lineTo x="7866" y="6041"/>
                <wp:lineTo x="9205" y="7296"/>
                <wp:lineTo x="9539" y="8551"/>
                <wp:lineTo x="8702" y="9806"/>
                <wp:lineTo x="7029" y="11062"/>
                <wp:lineTo x="4686" y="12317"/>
                <wp:lineTo x="4184" y="12944"/>
                <wp:lineTo x="4351" y="13572"/>
                <wp:lineTo x="2678" y="14827"/>
                <wp:lineTo x="1841" y="16082"/>
                <wp:lineTo x="2008" y="17338"/>
                <wp:lineTo x="3347" y="18593"/>
                <wp:lineTo x="4017" y="19848"/>
                <wp:lineTo x="4017" y="20397"/>
                <wp:lineTo x="10376" y="21103"/>
                <wp:lineTo x="14895" y="21260"/>
                <wp:lineTo x="16401" y="21260"/>
                <wp:lineTo x="16736" y="21103"/>
                <wp:lineTo x="17070" y="20240"/>
                <wp:lineTo x="16903" y="19848"/>
                <wp:lineTo x="17572" y="19848"/>
                <wp:lineTo x="20250" y="18828"/>
                <wp:lineTo x="21087" y="15769"/>
                <wp:lineTo x="20250" y="15141"/>
                <wp:lineTo x="19413" y="14827"/>
                <wp:lineTo x="14727" y="13650"/>
                <wp:lineTo x="14560" y="12866"/>
                <wp:lineTo x="13890" y="12317"/>
                <wp:lineTo x="12552" y="9806"/>
                <wp:lineTo x="12050" y="8551"/>
                <wp:lineTo x="13388" y="7296"/>
                <wp:lineTo x="12886" y="6433"/>
                <wp:lineTo x="12552" y="6041"/>
                <wp:lineTo x="11213" y="3530"/>
                <wp:lineTo x="11548" y="1177"/>
                <wp:lineTo x="11380" y="863"/>
                <wp:lineTo x="10376" y="863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-5882005</wp:posOffset>
                </wp:positionV>
                <wp:extent cx="4013835" cy="344170"/>
                <wp:effectExtent l="0" t="0" r="571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60" cy="344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46.05pt;margin-top:-463.15pt;height:27.1pt;width:316.05pt;z-index:251657216;v-text-anchor:middle;mso-width-relative:page;mso-height-relative:page;" fillcolor="#FFFFFF [3212]" filled="t" stroked="f" coordsize="21600,21600" o:gfxdata="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vgrQ52wAAAA0BAAAPAAAAAAAAAAEA&#10;IAAAACIAAABkcnMvZG93bnJldi54bWxQSwECFAAUAAAACACHTuJAI/sSL0UCAACCBAAADgAAAAAA&#10;AAABACAAAAAqAQAAZHJzL2Uyb0RvYy54bWxQSwUGAAAAAAYABgBZAQAA4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1" w:name="_Hlk532225683"/>
      <w:bookmarkEnd w:id="1"/>
      <w:r>
        <w:drawing>
          <wp:anchor distT="0" distB="0" distL="114300" distR="114300" simplePos="0" relativeHeight="251588608" behindDoc="1" locked="0" layoutInCell="1" allowOverlap="1">
            <wp:simplePos x="0" y="0"/>
            <wp:positionH relativeFrom="page">
              <wp:posOffset>14605</wp:posOffset>
            </wp:positionH>
            <wp:positionV relativeFrom="page">
              <wp:posOffset>0</wp:posOffset>
            </wp:positionV>
            <wp:extent cx="7536180" cy="10677525"/>
            <wp:effectExtent l="0" t="0" r="762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49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</w:t>
      </w:r>
    </w:p>
    <w:p>
      <w:pPr>
        <w:rPr>
          <w:b/>
        </w:rPr>
      </w:pPr>
      <w:r>
        <w:rPr>
          <w:b/>
        </w:rPr>
        <w:t>SPECJALNE ZALECENIA BEZPIECZEŃSTWA</w:t>
      </w:r>
    </w:p>
    <w:p>
      <w:r>
        <w:t>Nie modyfikować ani samodzielnie nie naprawiać wypalarki, gdyż wiąże się to z poważnym ryzykiem.</w:t>
      </w:r>
    </w:p>
    <w:p>
      <w:r>
        <w:t>Używać tylko akcesoriów oryginalnych bądź zalecanych przez sprzedawcę.</w:t>
      </w:r>
    </w:p>
    <w:p>
      <w:r>
        <w:t>Nie używać wypalarki jeśli jest uszkodzona bądź zużyta.</w:t>
      </w:r>
    </w:p>
    <w:p>
      <w:r>
        <w:t>Przed użyciem sprawdzić szczelność wszystkich połączeń za pomocą wody z mydłem. Nigdy nie szukać nieszczelności za pomocą otwartego ognia.</w:t>
      </w:r>
    </w:p>
    <w:p>
      <w:r>
        <w:t>Używać aprobowanych butli gazowych 5, 11 lub 33 kg. Podłączać i wymieniać butle gazową tylko na otwartym powietrzu. Nie palić, nie używać otwartego ognia ani urządzeń elektrycznych gdy butla jest podłączana lub wymieniana.</w:t>
      </w:r>
    </w:p>
    <w:p>
      <w:r>
        <w:t>Butla gazowa musi być stabilnie ustawiona, aby nie mogła się wywrócić podczas używania wypalarki.</w:t>
      </w:r>
    </w:p>
    <w:p>
      <w:r>
        <w:t>Podczas użytkowania butla gazowa musi stać pionowo z zaworem do góry.</w:t>
      </w:r>
    </w:p>
    <w:p>
      <w:r>
        <w:t>Przed użyciem upewnić się, że wąż nie jest pęknięty ani poskręcany.</w:t>
      </w:r>
    </w:p>
    <w:p>
      <w:r>
        <w:t>Podczas użytkowania zachować odpowiednią odległość butli gazowej od źródeł ciepła. Butla gazowa anu wąż nie mogą stykać się z wypalanymi powierzchniami.</w:t>
      </w:r>
    </w:p>
    <w:p>
      <w:r>
        <w:t>Nie pozostawiać wypalarki bez dozoru. Wypalarka i obszar dokoła niej stają się bardzo gorące podczas pracy. Nie dotykać rozgrzanych części pozwolić im całkowicie ostygnąć przed transportem i przechowywaniem.</w:t>
      </w:r>
    </w:p>
    <w:p>
      <w:r>
        <w:t>Nie wdychać dymu ani spalin wydzielanych podczas pracy.</w:t>
      </w:r>
    </w:p>
    <w:p>
      <w:r>
        <w:t>Wypalarka i butla gazowa muszą być przechowywane poza zasięgiem dzieci, w suchym, dobrze wentylowanym pomieszczeniu.</w:t>
      </w:r>
    </w:p>
    <w:p>
      <w:r>
        <w:t>Uwaga: Wypalarka jest przeznaczona tylko do użytkowania w gospodarstwie domowym.</w:t>
      </w:r>
    </w:p>
    <w:p>
      <w:r>
        <w:t>Przygotowanie wypalarki</w:t>
      </w:r>
    </w:p>
    <w:p>
      <w:r>
        <w:t>1. Zamocować wąż (7) (musi mieć aprobatę DG) to gwintu (2) i regulatora (1). Dokręcić nakrętkę za pomocą klucza.</w:t>
      </w:r>
    </w:p>
    <w:p>
      <w:r>
        <w:t>2. Na końcu węża zamocować uchwyt palnika (3) i dokręcić kluczem.</w:t>
      </w:r>
    </w:p>
    <w:p>
      <w:r>
        <w:t>3. Przed użyciem sprawdzić pod ciśnieniem szczelność połączeń pod używając spraju albo wody z mydłem. W przypadku podejrzenia przecieku bądź po upływie 5 lat wymienić wąż.</w:t>
      </w:r>
    </w:p>
    <w:p>
      <w:r>
        <w:t>4. Upewnić się się że wypalarka jest wyłączona. Aby wyłączyć przekręcić pokrętło zaworu (4) w prawo do oporu.</w:t>
      </w:r>
    </w:p>
    <w:p>
      <w:r>
        <w:t>5. Regulator musi być przymocowany do butli.</w:t>
      </w:r>
    </w:p>
    <w:p>
      <w:r>
        <w:drawing>
          <wp:inline distT="0" distB="0" distL="114300" distR="114300">
            <wp:extent cx="3852545" cy="24587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964" cy="245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Rozruch przed użyciem</w:t>
      </w:r>
    </w:p>
    <w:p>
      <w:r>
        <w:t>•  Odwrócić wypalarkę od siebie.</w:t>
      </w:r>
    </w:p>
    <w:p>
      <w:r>
        <w:t>•  Odkręcić do połowy pokrętło regulacji na górze regulatora. Następnie, odkręcić nieco pokrętło regulacyjne (4) na uchwycie aż do usłyszenia syczenia gazu w głowicy wypalarki.</w:t>
      </w:r>
    </w:p>
    <w:p>
      <w:r>
        <w:t>•  Docisnąć zapalniczkę piezoelektryczną (5) aż iskra zapali płomień. Następnie wyregulować płomień pilotowy za pomocą pokrętła (4). Trudności z zapaleniem gazu mogą być skutkiem zbyt silnego strumienia. W takim przypadku dokręcić pokrętło (4) i sprawdzić czy iskrzy elektroda zapłonu w głowicy wypalarki.</w:t>
      </w:r>
    </w:p>
    <w:p>
      <w:r>
        <w:t xml:space="preserve">Pociągnięcie cięgna pistoletu (6) włącza tryb pracy wypalarki. Wielkość płomienia może być regulowana regulatorem </w:t>
      </w:r>
    </w:p>
    <w:p>
      <w:r>
        <w:t>w górę lub w dół.</w:t>
      </w:r>
    </w:p>
    <w:p>
      <w:r>
        <w:t xml:space="preserve">•  Po zwolnieniu cięgna wypalarka wraca do stanu gotowości (pali się pilot). </w:t>
      </w:r>
    </w:p>
    <w:p>
      <w:r>
        <w:t>Wyłączanie</w:t>
      </w:r>
    </w:p>
    <w:p>
      <w:r>
        <w:t>Zakręcić regulator na butli gazowej. Zawór regulacji zamknąć dopiero gdy płomień zgaśnie samoczynnie, co oznacza wypalenie gazu z węża i palnika.</w:t>
      </w:r>
    </w:p>
    <w:p>
      <w:r>
        <w:t>Montaż ramy</w:t>
      </w:r>
    </w:p>
    <w:p>
      <w:r>
        <w:t>1. Dwie części ramy połączyć na zatrzask.</w:t>
      </w:r>
    </w:p>
    <w:p>
      <w:r>
        <w:t>2. Zamocować koła po obu stronach wózka nakładając je na osie. Następnie przesunąć podkładkę osi i wsunąć zawleczkę przez otwór i zagiąć końce, tak aby nie wypadły i mocowały koło za podkładką.</w:t>
      </w:r>
    </w:p>
    <w:p>
      <w:r>
        <w:t xml:space="preserve">3. Łańcuch służy do zabezpieczenia butli gazowej. </w:t>
      </w:r>
    </w:p>
    <w:p>
      <w:pPr>
        <w:pStyle w:val="2"/>
        <w:spacing w:before="120" w:after="120"/>
        <w:ind w:right="-99"/>
        <w:rPr>
          <w:rFonts w:asciiTheme="minorHAnsi" w:hAnsiTheme="minorHAnsi" w:eastAsiaTheme="minorEastAsia" w:cstheme="minorBidi"/>
          <w:bCs w:val="0"/>
          <w:kern w:val="2"/>
          <w:sz w:val="21"/>
          <w:szCs w:val="24"/>
        </w:rPr>
      </w:pPr>
      <w:r>
        <w:rPr>
          <w:rFonts w:asciiTheme="minorHAnsi" w:hAnsiTheme="minorHAnsi"/>
          <w:bCs w:val="0"/>
          <w:sz w:val="21"/>
          <w:szCs w:val="24"/>
        </w:rPr>
        <w:t>DANE</w:t>
      </w:r>
    </w:p>
    <w:tbl>
      <w:tblPr>
        <w:tblStyle w:val="3"/>
        <w:tblW w:w="681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tblHeader/>
        </w:trPr>
        <w:tc>
          <w:tcPr>
            <w:tcW w:w="3227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583" w:type="dxa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 w:eastAsiaTheme="minorEastAsia"/>
                <w:snapToGrid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HTDC80</w:t>
            </w:r>
            <w:r>
              <w:rPr>
                <w:rFonts w:hint="eastAsia" w:ascii="Arial" w:hAnsi="Arial"/>
                <w:snapToGrid w:val="0"/>
                <w:sz w:val="20"/>
                <w:szCs w:val="20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227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Łącze wlotu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t>35mm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227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Arial" w:cs="Arial"/>
                <w:snapToGrid w:val="0"/>
                <w:kern w:val="0"/>
                <w:sz w:val="20"/>
                <w:szCs w:val="20"/>
              </w:rPr>
            </w:pPr>
            <w:r>
              <w:t>Gwint wylotu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t>3/8"BSP</w:t>
            </w:r>
            <w:bookmarkStart w:id="2" w:name="_GoBack"/>
            <w:r>
              <w:rPr>
                <w:color w:val="auto"/>
              </w:rPr>
              <w:t xml:space="preserve"> LH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227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Arial" w:cs="Arial"/>
                <w:snapToGrid w:val="0"/>
                <w:kern w:val="0"/>
                <w:sz w:val="20"/>
                <w:szCs w:val="20"/>
              </w:rPr>
            </w:pPr>
            <w:r>
              <w:t>Waż ciśnieniowy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t>2m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  <w:lang w:val="en-US" w:eastAsia="zh-CN"/>
              </w:rPr>
              <w:t>1</w:t>
            </w:r>
            <w:r>
              <w:rPr>
                <w:color w:val="FF0000"/>
              </w:rPr>
              <w:t>0</w:t>
            </w:r>
            <w:r>
              <w:t xml:space="preserve"> 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227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Arial" w:cs="Arial"/>
                <w:snapToGrid w:val="0"/>
                <w:kern w:val="0"/>
                <w:sz w:val="20"/>
                <w:szCs w:val="20"/>
              </w:rPr>
            </w:pPr>
            <w:r>
              <w:t>Rozmiar palnika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>
              <w:t>45mm</w:t>
            </w:r>
          </w:p>
        </w:tc>
      </w:tr>
    </w:tbl>
    <w:p>
      <w:pPr>
        <w:ind w:right="-99"/>
        <w:rPr>
          <w:rFonts w:ascii="Calibri" w:hAnsi="宋体"/>
          <w:color w:val="0000FF"/>
          <w:sz w:val="22"/>
          <w:lang w:val="fr-FR"/>
        </w:rPr>
      </w:pPr>
    </w:p>
    <w:p>
      <w:pPr>
        <w:rPr>
          <w:b/>
        </w:rPr>
      </w:pPr>
      <w:r>
        <w:rPr>
          <w:b/>
        </w:rPr>
        <w:t>CZYSZCZENIE I SERWISOWANIE</w:t>
      </w:r>
    </w:p>
    <w:p>
      <w:r>
        <w:t>Odczekać aż wypalarka całkowicie ostygnie. Oczyścić wypalarkę sprężonym powietrzem lub wytrzeć wilgotną tkaniną.</w:t>
      </w:r>
    </w:p>
    <w:p>
      <w:r>
        <w:t>Ważne! Wypalarka działa w bardzo wysokich temperaturach może łatwo podpalić budynki, ogrodzenia, roślinność itp.</w:t>
      </w:r>
    </w:p>
    <w:p>
      <w:r>
        <w:t>Podczas pracy z wypalarką stosować się do instrukcji poniżej.</w:t>
      </w:r>
    </w:p>
    <w:p>
      <w:r>
        <w:t>Wypalanie zarośli jet środowiskowo przyjazna metodą kontrolowania wzrostu, ale wymaga też pełnej uwagi i odpowiedzialnego korzystania z urządzeń.</w:t>
      </w:r>
    </w:p>
    <w:p>
      <w:r>
        <w:t>1. Pędy nie powinny być spalane tylko sparzane. Sparzenie pędów niszczy ściany komórkowe liści co powoduje obumarcie w ciągu kilku dni.</w:t>
      </w:r>
    </w:p>
    <w:p>
      <w:r>
        <w:t>2. Nie używać podczas suszy ani przy wietrznej pogodzie. Używać tylko gdy grunt jest wilgotny, albo podlać obszar przed użyciem. W pobliżu należy mieć gaśnicę lub wiadro z wodą.</w:t>
      </w:r>
    </w:p>
    <w:p>
      <w:r>
        <w:t>3. Nie palić suchych liści ani innych materiałów palnych. Nie używać wypalarki w pobliżu budynków, krzaków, pojazdów, a płomień kierować zawsze w kierunku od przedmiotów palnych.</w:t>
      </w:r>
    </w:p>
    <w:p>
      <w:r>
        <w:t>4. Zawsze panować nad płomieniem i nie pozostawiać palącego się palnika. Pamiętać, że palnik jest gorący po użyciu. Nie zbliżać się z palnikiem do dzieci i zwierząt, ani w czasie pracy ani przy przechowywaniu.</w:t>
      </w:r>
    </w:p>
    <w:p>
      <w:r>
        <w:t>5. Sprawdzić pozostałości po wypaleniu. W kilka minut po zakończeniu pracy sprawdzić cały obszar ze względu na tlące się pozostałości. Po zakończeniu pracy</w:t>
      </w:r>
    </w:p>
    <w:p>
      <w:r>
        <w:t>odłączyć regulator od butli gazowej i przed odłożeniem kompletnie wystudzić palnik</w:t>
      </w:r>
    </w:p>
    <w:p/>
    <w:p/>
    <w:p/>
    <w:p>
      <w:r>
        <w:drawing>
          <wp:anchor distT="0" distB="0" distL="114300" distR="114300" simplePos="0" relativeHeight="251735040" behindDoc="0" locked="0" layoutInCell="1" allowOverlap="1">
            <wp:simplePos x="0" y="0"/>
            <wp:positionH relativeFrom="page">
              <wp:posOffset>16510</wp:posOffset>
            </wp:positionH>
            <wp:positionV relativeFrom="paragraph">
              <wp:posOffset>-926465</wp:posOffset>
            </wp:positionV>
            <wp:extent cx="7543800" cy="106908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snapToGrid w:val="0"/>
        <w:spacing w:before="156" w:after="120"/>
        <w:ind w:right="-99"/>
        <w:rPr>
          <w:rFonts w:ascii="Arial" w:hAnsi="Arial" w:cs="Arial"/>
          <w:bCs/>
          <w:snapToGrid w:val="0"/>
          <w:kern w:val="0"/>
          <w:sz w:val="20"/>
          <w:szCs w:val="20"/>
        </w:rPr>
      </w:pPr>
    </w:p>
    <w:p>
      <w:pPr>
        <w:spacing w:line="324" w:lineRule="exact"/>
      </w:pPr>
      <w: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-953770</wp:posOffset>
            </wp:positionH>
            <wp:positionV relativeFrom="paragraph">
              <wp:posOffset>4006850</wp:posOffset>
            </wp:positionV>
            <wp:extent cx="7229475" cy="3021965"/>
            <wp:effectExtent l="0" t="0" r="9525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8D244A"/>
    <w:rsid w:val="000E51C9"/>
    <w:rsid w:val="0012716A"/>
    <w:rsid w:val="00261F3A"/>
    <w:rsid w:val="002A0232"/>
    <w:rsid w:val="00334244"/>
    <w:rsid w:val="00423E3C"/>
    <w:rsid w:val="0061272C"/>
    <w:rsid w:val="006A21CA"/>
    <w:rsid w:val="006B08A4"/>
    <w:rsid w:val="00894EB3"/>
    <w:rsid w:val="00A910E0"/>
    <w:rsid w:val="00AB2AD3"/>
    <w:rsid w:val="00CE76F9"/>
    <w:rsid w:val="00E7151E"/>
    <w:rsid w:val="00EE635F"/>
    <w:rsid w:val="01240C39"/>
    <w:rsid w:val="176220F4"/>
    <w:rsid w:val="191607C2"/>
    <w:rsid w:val="246B072C"/>
    <w:rsid w:val="2B8D244A"/>
    <w:rsid w:val="6D535020"/>
    <w:rsid w:val="738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pl-PL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ind w:right="-47" w:rightChars="-47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Heading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pl-PL" w:eastAsia="zh-CN"/>
    </w:rPr>
  </w:style>
  <w:style w:type="character" w:customStyle="1" w:styleId="8">
    <w:name w:val="tlid-translati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C:\Users\Administrator\AppData\Roaming\Kingsoft\wps\addons\pool\win-i386\knewfileruby_1.0.0.11\template\wps\0.docx</Template>
  <Pages>6</Pages>
  <Words>677</Words>
  <Characters>4028</Characters>
  <Lines>100</Lines>
  <Paragraphs>55</Paragraphs>
  <TotalTime>18</TotalTime>
  <ScaleCrop>false</ScaleCrop>
  <LinksUpToDate>false</LinksUpToDate>
  <CharactersWithSpaces>4662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2018-12-19T11:19:00Z</dcterms:created>
  <dc:creator>Sam</dc:creator>
  <cp:lastModifiedBy>Sam</cp:lastModifiedBy>
  <cp:lastPrinted>2018-12-20T01:02:00Z</cp:lastPrinted>
  <dcterms:modified xsi:type="dcterms:W3CDTF">2020-03-23T04:11:23Z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